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89" w:rsidRPr="00973C89" w:rsidRDefault="00973C89" w:rsidP="00973C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Обобщение практики осуществления муниципального земельного контроля на территории </w:t>
      </w:r>
      <w:r w:rsidR="009E2876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Pr="00973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</w:p>
    <w:p w:rsidR="00973C89" w:rsidRPr="00973C89" w:rsidRDefault="00973C89" w:rsidP="00973C8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практики осуществления муниципального земельного контроля подготовлено в соответствии с ч.3 ст.8.2 Федерального закона от 26 декабря 2008 года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3C89" w:rsidRPr="00973C89" w:rsidRDefault="00973C89" w:rsidP="00973C8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(далее - МЗК) осуществляет Администрация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поселения. От имени Администрации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функции по организации и проведению проверок в рамках муниципального земельного контроля осуществляет </w:t>
      </w:r>
      <w:r w:rsidR="009E2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="009E2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956B84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973C8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3C89" w:rsidRPr="00973C89" w:rsidRDefault="00956B84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 имеет право осуществлять МЗК за использованием земель на территории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сельского поселения, составлять по результатам проверок акты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Формой деятельности по осуществлению муниципального земельного контроля является проведение проверок по использованию земельных участков, находящихся на территории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C89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Задачей МЗК является проверка соблюдения юридическими и физическими лицами требований земельного законодательства в части эффективного использования земель в границах </w:t>
      </w:r>
      <w:r w:rsidR="00B4716E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4716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есочнодубровского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>Направления МЗК: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соблюдением требований по использованию земель;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соблюдением порядка, исключающего самовольное занятие ЗУ или использование их без оформленных в установленном порядке правоустанавливающих документов;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предоставлением достоверных сведений о состоянии земель;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использованием ЗУ по целевому назначению;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требований по предотвращению уничтожения, самовольного снятия и перемещения плодородного слоя почвы, порчи земель в результате нарушений правил обращения с пестицидами, </w:t>
      </w:r>
      <w:proofErr w:type="spellStart"/>
      <w:r w:rsidR="00973C89" w:rsidRPr="00973C89">
        <w:rPr>
          <w:rFonts w:ascii="Times New Roman" w:eastAsia="Calibri" w:hAnsi="Times New Roman" w:cs="Times New Roman"/>
          <w:sz w:val="28"/>
          <w:szCs w:val="28"/>
        </w:rPr>
        <w:t>агрохимикатами</w:t>
      </w:r>
      <w:proofErr w:type="spellEnd"/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исполнением предписаний по вопросам соблюдения земельного законодательства и устранения нарушений в области земельных отношений, вынесенны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F95DFF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D1703A">
        <w:rPr>
          <w:rFonts w:ascii="Times New Roman" w:eastAsia="Calibri" w:hAnsi="Times New Roman" w:cs="Times New Roman"/>
          <w:sz w:val="28"/>
          <w:szCs w:val="28"/>
        </w:rPr>
        <w:t>й земельного законодательства не выявлено, МЗК в 2018 году не проводился</w:t>
      </w: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D1703A" w:rsidRDefault="00D1703A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973C89" w:rsidRPr="00973C89" w:rsidRDefault="006B5FF1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</w:t>
      </w:r>
      <w:proofErr w:type="gramStart"/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осуществления  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br/>
        <w:t>муниципального</w:t>
      </w:r>
      <w:proofErr w:type="gramEnd"/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земельного контроля за 201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8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год</w:t>
      </w:r>
    </w:p>
    <w:tbl>
      <w:tblPr>
        <w:tblW w:w="964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047"/>
        <w:gridCol w:w="3828"/>
      </w:tblGrid>
      <w:tr w:rsidR="00973C89" w:rsidRPr="00973C89" w:rsidTr="00A257EC">
        <w:trPr>
          <w:trHeight w:val="480"/>
          <w:tblHeader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шт.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D1703A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D1703A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D1703A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B5FF1" w:rsidRDefault="006B5FF1" w:rsidP="00973C8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89" w:rsidRPr="00973C89" w:rsidRDefault="00973C89" w:rsidP="00973C89">
      <w:pPr>
        <w:shd w:val="clear" w:color="auto" w:fill="FFFFFF"/>
        <w:spacing w:after="225" w:line="240" w:lineRule="auto"/>
        <w:jc w:val="both"/>
        <w:rPr>
          <w:rFonts w:ascii="Calibri" w:eastAsia="Calibri" w:hAnsi="Calibri" w:cs="Times New Roman"/>
        </w:rPr>
      </w:pPr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соответствии со ст. 26.1.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5" w:history="1">
        <w:r w:rsidRPr="00973C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4</w:t>
        </w:r>
      </w:hyperlink>
      <w:r w:rsidRPr="00973C89">
        <w:rPr>
          <w:rFonts w:ascii="Calibri" w:eastAsia="Calibri" w:hAnsi="Calibri" w:cs="Times New Roman"/>
          <w:sz w:val="24"/>
          <w:szCs w:val="24"/>
        </w:rPr>
        <w:t xml:space="preserve"> </w:t>
      </w:r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</w:t>
      </w:r>
      <w:hyperlink r:id="rId6" w:history="1">
        <w:r w:rsidRPr="00973C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9 статьи 9</w:t>
        </w:r>
      </w:hyperlink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закона.</w:t>
      </w:r>
    </w:p>
    <w:p w:rsidR="009C404E" w:rsidRPr="009C404E" w:rsidRDefault="009C404E" w:rsidP="009C40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5D7" w:rsidRDefault="001425D7" w:rsidP="00D67342">
      <w:pPr>
        <w:rPr>
          <w:rFonts w:ascii="Times New Roman" w:hAnsi="Times New Roman" w:cs="Times New Roman"/>
          <w:sz w:val="24"/>
          <w:szCs w:val="24"/>
        </w:rPr>
      </w:pPr>
    </w:p>
    <w:p w:rsidR="009C404E" w:rsidRPr="007608C0" w:rsidRDefault="009C404E" w:rsidP="00D67342">
      <w:pPr>
        <w:rPr>
          <w:rFonts w:ascii="Times New Roman" w:hAnsi="Times New Roman" w:cs="Times New Roman"/>
          <w:sz w:val="24"/>
          <w:szCs w:val="24"/>
        </w:rPr>
      </w:pPr>
    </w:p>
    <w:sectPr w:rsidR="009C404E" w:rsidRPr="007608C0" w:rsidSect="0095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15"/>
    <w:rsid w:val="001217BF"/>
    <w:rsid w:val="001425D7"/>
    <w:rsid w:val="001A269E"/>
    <w:rsid w:val="00216776"/>
    <w:rsid w:val="002A1854"/>
    <w:rsid w:val="006B5FF1"/>
    <w:rsid w:val="00752A8D"/>
    <w:rsid w:val="007608C0"/>
    <w:rsid w:val="009539E0"/>
    <w:rsid w:val="00956B84"/>
    <w:rsid w:val="00973C89"/>
    <w:rsid w:val="009C2699"/>
    <w:rsid w:val="009C404E"/>
    <w:rsid w:val="009E2876"/>
    <w:rsid w:val="00A15C10"/>
    <w:rsid w:val="00B4716E"/>
    <w:rsid w:val="00BB7FE0"/>
    <w:rsid w:val="00BE4D89"/>
    <w:rsid w:val="00CA76CF"/>
    <w:rsid w:val="00D1703A"/>
    <w:rsid w:val="00D67342"/>
    <w:rsid w:val="00E43215"/>
    <w:rsid w:val="00E47512"/>
    <w:rsid w:val="00F120D2"/>
    <w:rsid w:val="00F85E2E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F5BB-31FE-4EB0-B3E2-A6E6939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4CC97549B35E16CFA0A649DB4E7B64D9C3D1569535C323DF99345C140FEDB346335B9A10BDD21926E7K" TargetMode="External"/><Relationship Id="rId5" Type="http://schemas.openxmlformats.org/officeDocument/2006/relationships/hyperlink" Target="consultantplus://offline/ref=244CC97549B35E16CFA0A649DB4E7B64D9C9D25A9A3AC323DF99345C140FEDB346335B9A10BDD11D26E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73FC-AD5F-48E7-A7CF-B7FEBBC3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UPRAV</cp:lastModifiedBy>
  <cp:revision>2</cp:revision>
  <cp:lastPrinted>2018-10-24T07:19:00Z</cp:lastPrinted>
  <dcterms:created xsi:type="dcterms:W3CDTF">2019-09-20T08:12:00Z</dcterms:created>
  <dcterms:modified xsi:type="dcterms:W3CDTF">2019-09-20T08:12:00Z</dcterms:modified>
</cp:coreProperties>
</file>